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1D829" w14:textId="77777777" w:rsidR="0090668A" w:rsidRDefault="0090668A" w:rsidP="0090668A">
      <w:pPr>
        <w:shd w:val="clear" w:color="auto" w:fill="FFC000" w:themeFill="accent4"/>
        <w:jc w:val="center"/>
        <w:rPr>
          <w:b/>
          <w:bCs/>
        </w:rPr>
      </w:pPr>
      <w:r>
        <w:rPr>
          <w:b/>
          <w:bCs/>
        </w:rPr>
        <w:t>PROJECT I</w:t>
      </w:r>
      <w:r>
        <w:rPr>
          <w:b/>
          <w:bCs/>
          <w:vertAlign w:val="superscript"/>
        </w:rPr>
        <w:t>4</w:t>
      </w:r>
      <w:r>
        <w:rPr>
          <w:b/>
          <w:bCs/>
        </w:rPr>
        <w:t xml:space="preserve"> VIRTUAL PROTOCOLS</w:t>
      </w:r>
    </w:p>
    <w:p w14:paraId="3ABE6979" w14:textId="77777777" w:rsidR="0090668A" w:rsidRDefault="0090668A" w:rsidP="0090668A">
      <w:pPr>
        <w:shd w:val="clear" w:color="auto" w:fill="FFC000" w:themeFill="accent4"/>
        <w:jc w:val="center"/>
        <w:rPr>
          <w:b/>
          <w:bCs/>
        </w:rPr>
      </w:pPr>
      <w:r>
        <w:rPr>
          <w:b/>
          <w:bCs/>
        </w:rPr>
        <w:t>CLASSROOM OBSERVATIONS</w:t>
      </w:r>
    </w:p>
    <w:p w14:paraId="35E112DC" w14:textId="77777777" w:rsidR="0090668A" w:rsidRDefault="0090668A" w:rsidP="0090668A">
      <w:pPr>
        <w:shd w:val="clear" w:color="auto" w:fill="FFC000" w:themeFill="accent4"/>
        <w:jc w:val="center"/>
        <w:rPr>
          <w:b/>
          <w:bCs/>
        </w:rPr>
      </w:pPr>
      <w:r>
        <w:rPr>
          <w:b/>
          <w:bCs/>
        </w:rPr>
        <w:t>CLASSROOM PRACTICES</w:t>
      </w:r>
    </w:p>
    <w:p w14:paraId="169D5BD7" w14:textId="77777777" w:rsidR="0090668A" w:rsidRDefault="0090668A" w:rsidP="0090668A">
      <w:pPr>
        <w:jc w:val="center"/>
        <w:rPr>
          <w:b/>
          <w:bCs/>
        </w:rPr>
      </w:pPr>
    </w:p>
    <w:p w14:paraId="2DD8F962" w14:textId="22B8C5F9" w:rsidR="0090668A" w:rsidRPr="003E0F86" w:rsidRDefault="0090668A" w:rsidP="0090668A">
      <w:pPr>
        <w:jc w:val="center"/>
        <w:rPr>
          <w:b/>
          <w:bCs/>
        </w:rPr>
      </w:pPr>
      <w:r w:rsidRPr="003E0F86">
        <w:rPr>
          <w:b/>
          <w:bCs/>
        </w:rPr>
        <w:t>ACADEMIC DISCOURSE IN ONLINE ENVIRONMENT</w:t>
      </w:r>
      <w:r>
        <w:rPr>
          <w:b/>
          <w:bCs/>
        </w:rPr>
        <w:t>S: Think</w:t>
      </w:r>
      <w:r w:rsidR="0067156B">
        <w:rPr>
          <w:b/>
          <w:bCs/>
        </w:rPr>
        <w:t xml:space="preserve"> </w:t>
      </w:r>
      <w:r>
        <w:rPr>
          <w:b/>
          <w:bCs/>
        </w:rPr>
        <w:t>Pair</w:t>
      </w:r>
      <w:r w:rsidR="0067156B">
        <w:rPr>
          <w:b/>
          <w:bCs/>
        </w:rPr>
        <w:t xml:space="preserve"> </w:t>
      </w:r>
      <w:r>
        <w:rPr>
          <w:b/>
          <w:bCs/>
        </w:rPr>
        <w:t>Share</w:t>
      </w:r>
    </w:p>
    <w:p w14:paraId="77E3F9DE" w14:textId="77777777" w:rsidR="0090668A" w:rsidRDefault="0090668A" w:rsidP="0090668A">
      <w:pPr>
        <w:jc w:val="center"/>
      </w:pPr>
    </w:p>
    <w:p w14:paraId="7FF5AE9C" w14:textId="77777777" w:rsidR="0090668A" w:rsidRDefault="0090668A" w:rsidP="0090668A">
      <w:r>
        <w:t xml:space="preserve">The use of these ideas depends on the guidelines or rules for online learning of the district. </w:t>
      </w:r>
    </w:p>
    <w:p w14:paraId="0F388558" w14:textId="54C40C9B" w:rsidR="0090668A" w:rsidRDefault="0090668A" w:rsidP="0090668A">
      <w:r>
        <w:t>In general, these strategies avoid calling on virtual raised hands and diminish calling out by students.</w:t>
      </w:r>
      <w:r w:rsidR="0067156B">
        <w:t xml:space="preserve"> Frank Lyman originated TPS in the 1970s; it is directly related to Vygotsky’s theory of learning that supports student dialogue as a way of increasing student learning. Termed intersubjectivity, when students can think, pair and write or talk, and then share with the entire class, important for having time to think, consider, and rehearse responses. The students are more likely to SHARE in the whole group once they have had time to engage in THINK and PAIR.</w:t>
      </w:r>
    </w:p>
    <w:p w14:paraId="06603F63" w14:textId="77777777" w:rsidR="0090668A" w:rsidRDefault="0090668A" w:rsidP="0090668A"/>
    <w:p w14:paraId="356C7835" w14:textId="77777777" w:rsidR="0090668A" w:rsidRDefault="0090668A" w:rsidP="0090668A">
      <w:pPr>
        <w:pBdr>
          <w:bottom w:val="single" w:sz="4" w:space="1" w:color="auto"/>
        </w:pBdr>
        <w:jc w:val="center"/>
        <w:rPr>
          <w:b/>
          <w:bCs/>
        </w:rPr>
      </w:pPr>
      <w:r>
        <w:rPr>
          <w:b/>
          <w:bCs/>
        </w:rPr>
        <w:t>CHAT Think Pair Share</w:t>
      </w:r>
    </w:p>
    <w:p w14:paraId="1D4C486C" w14:textId="77777777" w:rsidR="0090668A" w:rsidRDefault="0090668A" w:rsidP="0090668A">
      <w:r>
        <w:t xml:space="preserve">Many districts do not permit breakout rooms for students without an adult present; one solution is using the private chat for paired discussions. Prepare students to use the feature carefully. Tell them that we will </w:t>
      </w:r>
      <w:r w:rsidRPr="002942B5">
        <w:rPr>
          <w:b/>
          <w:bCs/>
        </w:rPr>
        <w:t>think first</w:t>
      </w:r>
      <w:r>
        <w:t xml:space="preserve">, then we </w:t>
      </w:r>
      <w:r w:rsidRPr="002942B5">
        <w:rPr>
          <w:b/>
          <w:bCs/>
        </w:rPr>
        <w:t>pair by writing a response</w:t>
      </w:r>
      <w:r>
        <w:t xml:space="preserve"> to one other person. Then we will share and you will be responsible for saying what your partner said.</w:t>
      </w:r>
    </w:p>
    <w:p w14:paraId="12830F6F" w14:textId="77777777" w:rsidR="0090668A" w:rsidRDefault="0090668A" w:rsidP="0090668A"/>
    <w:p w14:paraId="48F3D1A4" w14:textId="1F11E92C" w:rsidR="0090668A" w:rsidRDefault="0090668A" w:rsidP="0090668A">
      <w:pPr>
        <w:pStyle w:val="ListParagraph"/>
        <w:numPr>
          <w:ilvl w:val="0"/>
          <w:numId w:val="1"/>
        </w:numPr>
      </w:pPr>
      <w:r>
        <w:t>Discuss “n-etiquette” for the chat and detail your agreements with students.</w:t>
      </w:r>
      <w:r w:rsidR="000B4831">
        <w:t xml:space="preserve"> </w:t>
      </w:r>
    </w:p>
    <w:p w14:paraId="3CE73605" w14:textId="0CE5722E" w:rsidR="000B4831" w:rsidRDefault="000B4831" w:rsidP="000B4831">
      <w:pPr>
        <w:pStyle w:val="ListParagraph"/>
        <w:numPr>
          <w:ilvl w:val="0"/>
          <w:numId w:val="1"/>
        </w:numPr>
      </w:pPr>
      <w:r>
        <w:t>Discuss how to pair. Model with a student on everyone chat how this might work.</w:t>
      </w:r>
    </w:p>
    <w:p w14:paraId="4CBE62E2" w14:textId="2FC85562" w:rsidR="0090668A" w:rsidRDefault="0090668A" w:rsidP="0090668A">
      <w:pPr>
        <w:pStyle w:val="ListParagraph"/>
        <w:numPr>
          <w:ilvl w:val="0"/>
          <w:numId w:val="1"/>
        </w:numPr>
      </w:pPr>
      <w:r>
        <w:t xml:space="preserve">Put students in pairs. </w:t>
      </w:r>
      <w:r w:rsidR="000B4831">
        <w:t>Post on screen and have students write down the other student’s name as it appears on the “window”.</w:t>
      </w:r>
    </w:p>
    <w:p w14:paraId="3EE45DEE" w14:textId="77777777" w:rsidR="0090668A" w:rsidRDefault="0090668A" w:rsidP="0090668A">
      <w:pPr>
        <w:pStyle w:val="ListParagraph"/>
        <w:numPr>
          <w:ilvl w:val="0"/>
          <w:numId w:val="1"/>
        </w:numPr>
      </w:pPr>
      <w:r>
        <w:t>Make certain the students know how to send a “private chat”.</w:t>
      </w:r>
    </w:p>
    <w:p w14:paraId="59F44787" w14:textId="64029931" w:rsidR="0090668A" w:rsidRDefault="0090668A" w:rsidP="0090668A">
      <w:pPr>
        <w:pStyle w:val="ListParagraph"/>
        <w:numPr>
          <w:ilvl w:val="0"/>
          <w:numId w:val="1"/>
        </w:numPr>
      </w:pPr>
      <w:r w:rsidRPr="000B4831">
        <w:rPr>
          <w:b/>
          <w:bCs/>
        </w:rPr>
        <w:t>Have a private chat about something simple the first time</w:t>
      </w:r>
      <w:r>
        <w:t xml:space="preserve">…What is your favorite ______[food, color, TV show] and why is it your favorite? Students practice answer question and send to partner. </w:t>
      </w:r>
      <w:r w:rsidR="000B4831">
        <w:t>Tell students to write in complete sentences.</w:t>
      </w:r>
    </w:p>
    <w:p w14:paraId="0B68FE9B" w14:textId="77777777" w:rsidR="0090668A" w:rsidRDefault="0090668A" w:rsidP="0090668A">
      <w:pPr>
        <w:pStyle w:val="ListParagraph"/>
      </w:pPr>
    </w:p>
    <w:p w14:paraId="55FC3DC0" w14:textId="77777777" w:rsidR="0090668A" w:rsidRDefault="0090668A" w:rsidP="0090668A">
      <w:pPr>
        <w:ind w:left="360"/>
      </w:pPr>
      <w:r>
        <w:t xml:space="preserve">Then you are ready for academic questions. </w:t>
      </w:r>
      <w:r w:rsidRPr="000B4831">
        <w:rPr>
          <w:b/>
          <w:bCs/>
        </w:rPr>
        <w:t>Start with one round for chat box.</w:t>
      </w:r>
      <w:r>
        <w:t xml:space="preserve"> Then move to dialogue – question 1 and then question 2, perhaps.</w:t>
      </w:r>
    </w:p>
    <w:p w14:paraId="48D9C67E" w14:textId="77777777" w:rsidR="0090668A" w:rsidRDefault="0090668A" w:rsidP="0090668A">
      <w:pPr>
        <w:ind w:left="360"/>
      </w:pPr>
    </w:p>
    <w:p w14:paraId="65A09E25" w14:textId="525370D2" w:rsidR="0090668A" w:rsidRDefault="0090668A" w:rsidP="0090668A">
      <w:pPr>
        <w:pStyle w:val="ListParagraph"/>
        <w:numPr>
          <w:ilvl w:val="0"/>
          <w:numId w:val="1"/>
        </w:numPr>
      </w:pPr>
      <w:r>
        <w:t xml:space="preserve">Pose </w:t>
      </w:r>
      <w:r w:rsidR="000B4831">
        <w:t xml:space="preserve">relatively simple </w:t>
      </w:r>
      <w:r>
        <w:t>question</w:t>
      </w:r>
      <w:r w:rsidR="000B4831">
        <w:t xml:space="preserve"> first</w:t>
      </w:r>
      <w:r>
        <w:t>…in writing on screen or in “everyone” chat box.</w:t>
      </w:r>
    </w:p>
    <w:p w14:paraId="5DDFF17E" w14:textId="77777777" w:rsidR="0090668A" w:rsidRDefault="0090668A" w:rsidP="0090668A">
      <w:pPr>
        <w:pStyle w:val="ListParagraph"/>
        <w:numPr>
          <w:ilvl w:val="0"/>
          <w:numId w:val="1"/>
        </w:numPr>
      </w:pPr>
      <w:r>
        <w:t xml:space="preserve">Permit wait time for students to compose their responses. </w:t>
      </w:r>
    </w:p>
    <w:p w14:paraId="734058DE" w14:textId="0C18D2CA" w:rsidR="0090668A" w:rsidRDefault="0090668A" w:rsidP="0090668A">
      <w:pPr>
        <w:pStyle w:val="ListParagraph"/>
        <w:numPr>
          <w:ilvl w:val="0"/>
          <w:numId w:val="1"/>
        </w:numPr>
      </w:pPr>
      <w:r>
        <w:t>Ask students to write response in “private chat” to partner</w:t>
      </w:r>
      <w:r w:rsidR="000B4831">
        <w:t>.</w:t>
      </w:r>
    </w:p>
    <w:p w14:paraId="5C03383A" w14:textId="0377AF91" w:rsidR="000B4831" w:rsidRDefault="000B4831" w:rsidP="0090668A">
      <w:pPr>
        <w:pStyle w:val="ListParagraph"/>
        <w:numPr>
          <w:ilvl w:val="0"/>
          <w:numId w:val="1"/>
        </w:numPr>
      </w:pPr>
      <w:r>
        <w:t>Ask a second question that may require more think and writing time.</w:t>
      </w:r>
    </w:p>
    <w:p w14:paraId="219705A6" w14:textId="3DAFE912" w:rsidR="000B4831" w:rsidRDefault="000B4831" w:rsidP="0090668A">
      <w:pPr>
        <w:pStyle w:val="ListParagraph"/>
        <w:numPr>
          <w:ilvl w:val="0"/>
          <w:numId w:val="1"/>
        </w:numPr>
      </w:pPr>
      <w:r>
        <w:t>Permit wait and write time for second question.</w:t>
      </w:r>
    </w:p>
    <w:p w14:paraId="208D2A69" w14:textId="3132FCCB" w:rsidR="000B4831" w:rsidRDefault="000B4831" w:rsidP="0090668A">
      <w:pPr>
        <w:pStyle w:val="ListParagraph"/>
        <w:numPr>
          <w:ilvl w:val="0"/>
          <w:numId w:val="1"/>
        </w:numPr>
      </w:pPr>
      <w:r>
        <w:t xml:space="preserve">Ask student to write response in </w:t>
      </w:r>
      <w:r>
        <w:t>“private chat” to partner</w:t>
      </w:r>
      <w:r>
        <w:t>.</w:t>
      </w:r>
    </w:p>
    <w:p w14:paraId="069E44A6" w14:textId="33D2922F" w:rsidR="0090668A" w:rsidRDefault="0090668A" w:rsidP="0090668A">
      <w:pPr>
        <w:pStyle w:val="ListParagraph"/>
        <w:numPr>
          <w:ilvl w:val="0"/>
          <w:numId w:val="1"/>
        </w:numPr>
      </w:pPr>
      <w:r>
        <w:t>Debrief with students</w:t>
      </w:r>
      <w:r w:rsidR="000B4831">
        <w:t xml:space="preserve"> about the process. </w:t>
      </w:r>
      <w:r>
        <w:t xml:space="preserve">Call on student to </w:t>
      </w:r>
      <w:r w:rsidR="000B4831">
        <w:t>write in everyone chat box</w:t>
      </w:r>
      <w:r>
        <w:t xml:space="preserve"> what worked and what could be improved.</w:t>
      </w:r>
      <w:r w:rsidR="000B4831">
        <w:t xml:space="preserve"> Then discuss as a group.</w:t>
      </w:r>
    </w:p>
    <w:p w14:paraId="00BC3B7F" w14:textId="77777777" w:rsidR="0090668A" w:rsidRDefault="0090668A" w:rsidP="0090668A"/>
    <w:p w14:paraId="0ED934CF" w14:textId="77777777" w:rsidR="00515BDC" w:rsidRDefault="000B4831"/>
    <w:sectPr w:rsidR="00515BDC"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D6A5F"/>
    <w:multiLevelType w:val="hybridMultilevel"/>
    <w:tmpl w:val="FD8C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8A"/>
    <w:rsid w:val="000B4831"/>
    <w:rsid w:val="004637A2"/>
    <w:rsid w:val="0067156B"/>
    <w:rsid w:val="008F763C"/>
    <w:rsid w:val="009066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99443D"/>
  <w15:chartTrackingRefBased/>
  <w15:docId w15:val="{4F1B4D59-86FF-694A-803D-156FFB1D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2020-09-21T17:50:00Z</dcterms:created>
  <dcterms:modified xsi:type="dcterms:W3CDTF">2020-09-21T17:50:00Z</dcterms:modified>
</cp:coreProperties>
</file>